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B94B" w14:textId="5C6B842E" w:rsidR="00D820DF" w:rsidRDefault="00C66603" w:rsidP="00A8743D">
      <w:pPr>
        <w:spacing w:after="0" w:line="240" w:lineRule="auto"/>
        <w:ind w:left="284" w:hanging="28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7B28F9">
        <w:rPr>
          <w:b/>
          <w:bCs/>
          <w:sz w:val="36"/>
          <w:szCs w:val="36"/>
        </w:rPr>
        <w:t xml:space="preserve">Procedura </w:t>
      </w:r>
      <w:r w:rsidR="00353599">
        <w:rPr>
          <w:b/>
          <w:bCs/>
          <w:sz w:val="36"/>
          <w:szCs w:val="36"/>
        </w:rPr>
        <w:t xml:space="preserve">acquisto </w:t>
      </w:r>
      <w:r w:rsidR="007B28F9">
        <w:rPr>
          <w:b/>
          <w:bCs/>
          <w:sz w:val="36"/>
          <w:szCs w:val="36"/>
        </w:rPr>
        <w:t>affidamenti diretti</w:t>
      </w:r>
    </w:p>
    <w:p w14:paraId="602AC793" w14:textId="64373D9F" w:rsidR="000F728E" w:rsidRDefault="000F728E" w:rsidP="00A8743D">
      <w:pPr>
        <w:spacing w:after="0" w:line="240" w:lineRule="auto"/>
        <w:ind w:left="284" w:hanging="284"/>
        <w:jc w:val="both"/>
        <w:rPr>
          <w:b/>
          <w:bCs/>
          <w:sz w:val="36"/>
          <w:szCs w:val="36"/>
        </w:rPr>
      </w:pPr>
    </w:p>
    <w:p w14:paraId="3643FA31" w14:textId="77777777" w:rsidR="000F728E" w:rsidRDefault="000F728E" w:rsidP="00A8743D">
      <w:pPr>
        <w:spacing w:after="0" w:line="240" w:lineRule="auto"/>
        <w:ind w:left="284" w:hanging="284"/>
        <w:jc w:val="both"/>
        <w:rPr>
          <w:b/>
          <w:bCs/>
          <w:sz w:val="36"/>
          <w:szCs w:val="36"/>
        </w:rPr>
      </w:pPr>
    </w:p>
    <w:p w14:paraId="31758F72" w14:textId="6824C651" w:rsidR="00A8743D" w:rsidRPr="00381518" w:rsidRDefault="00701C1C" w:rsidP="00701C1C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Lavorazione</w:t>
      </w:r>
    </w:p>
    <w:p w14:paraId="36F831D6" w14:textId="37143A8A" w:rsidR="00E77B66" w:rsidRPr="000F728E" w:rsidRDefault="00E77B66" w:rsidP="00A8743D">
      <w:pPr>
        <w:spacing w:after="0" w:line="240" w:lineRule="auto"/>
        <w:ind w:left="284" w:hanging="284"/>
        <w:jc w:val="both"/>
        <w:rPr>
          <w:b/>
          <w:bCs/>
        </w:rPr>
      </w:pPr>
    </w:p>
    <w:p w14:paraId="68737B39" w14:textId="73A84C0B" w:rsidR="00701C1C" w:rsidRDefault="00701C1C" w:rsidP="003F3FC8">
      <w:pPr>
        <w:spacing w:after="0" w:line="240" w:lineRule="auto"/>
        <w:ind w:left="284" w:hanging="284"/>
        <w:jc w:val="both"/>
      </w:pPr>
      <w:r>
        <w:t xml:space="preserve">Al ricevimento della richiesta, dopo aver verificato la </w:t>
      </w:r>
      <w:proofErr w:type="spellStart"/>
      <w:r>
        <w:t>disponibilita’</w:t>
      </w:r>
      <w:proofErr w:type="spellEnd"/>
      <w:r>
        <w:t xml:space="preserve"> economica all’accoglimento</w:t>
      </w:r>
      <w:r w:rsidR="002F7091">
        <w:t>,</w:t>
      </w:r>
      <w:r>
        <w:t xml:space="preserve"> si crea cartellina in</w:t>
      </w:r>
    </w:p>
    <w:p w14:paraId="6A12D490" w14:textId="3F638985" w:rsidR="007C6DDC" w:rsidRDefault="000D59BE" w:rsidP="003F3FC8">
      <w:pPr>
        <w:spacing w:after="0" w:line="240" w:lineRule="auto"/>
        <w:ind w:left="284" w:hanging="284"/>
        <w:jc w:val="both"/>
        <w:rPr>
          <w:rStyle w:val="Collegamentoipertestuale"/>
        </w:rPr>
      </w:pPr>
      <w:r w:rsidRPr="000D59BE">
        <w:rPr>
          <w:rStyle w:val="Collegamentoipertestuale"/>
        </w:rPr>
        <w:t>D:\OwnCloudAmministrazione\ACQUISTI\2025</w:t>
      </w:r>
    </w:p>
    <w:p w14:paraId="182B29B1" w14:textId="4AEE9D32" w:rsidR="000D59BE" w:rsidRDefault="000D59BE" w:rsidP="000D59BE">
      <w:pPr>
        <w:spacing w:after="0" w:line="240" w:lineRule="auto"/>
        <w:ind w:left="284" w:hanging="284"/>
        <w:jc w:val="both"/>
      </w:pPr>
      <w:r>
        <w:t xml:space="preserve">Nominando con </w:t>
      </w:r>
      <w:r w:rsidRPr="002F7091">
        <w:rPr>
          <w:color w:val="FF0000"/>
        </w:rPr>
        <w:t>numero pr</w:t>
      </w:r>
      <w:r w:rsidR="00026DAC" w:rsidRPr="002F7091">
        <w:rPr>
          <w:color w:val="FF0000"/>
        </w:rPr>
        <w:t>o</w:t>
      </w:r>
      <w:r w:rsidRPr="002F7091">
        <w:rPr>
          <w:color w:val="FF0000"/>
        </w:rPr>
        <w:t>gressivo</w:t>
      </w:r>
      <w:r>
        <w:t>-</w:t>
      </w:r>
      <w:proofErr w:type="spellStart"/>
      <w:r w:rsidRPr="002F7091">
        <w:rPr>
          <w:color w:val="0F4761" w:themeColor="accent1" w:themeShade="BF"/>
        </w:rPr>
        <w:t>Resp</w:t>
      </w:r>
      <w:proofErr w:type="spellEnd"/>
      <w:r w:rsidRPr="002F7091">
        <w:rPr>
          <w:color w:val="0F4761" w:themeColor="accent1" w:themeShade="BF"/>
        </w:rPr>
        <w:t>. Progetto</w:t>
      </w:r>
      <w:r>
        <w:t>-</w:t>
      </w:r>
      <w:r w:rsidR="002F7091" w:rsidRPr="002F7091">
        <w:rPr>
          <w:color w:val="3A7C22" w:themeColor="accent6" w:themeShade="BF"/>
        </w:rPr>
        <w:t>descrizione o OE</w:t>
      </w:r>
      <w:r w:rsidR="002F7091">
        <w:t xml:space="preserve"> es:</w:t>
      </w:r>
    </w:p>
    <w:p w14:paraId="3F1166D9" w14:textId="252DDD65" w:rsidR="002F7091" w:rsidRDefault="002F7091" w:rsidP="000D59BE">
      <w:pPr>
        <w:spacing w:after="0" w:line="240" w:lineRule="auto"/>
        <w:ind w:left="284" w:hanging="284"/>
        <w:jc w:val="both"/>
      </w:pPr>
      <w:r w:rsidRPr="002F7091">
        <w:rPr>
          <w:color w:val="FF0000"/>
        </w:rPr>
        <w:t>01-2025</w:t>
      </w:r>
      <w:r w:rsidRPr="002F7091">
        <w:t>-</w:t>
      </w:r>
      <w:r w:rsidRPr="002F7091">
        <w:rPr>
          <w:color w:val="0F4761" w:themeColor="accent1" w:themeShade="BF"/>
        </w:rPr>
        <w:t xml:space="preserve">PANUNZI PNRR </w:t>
      </w:r>
      <w:r>
        <w:t>–</w:t>
      </w:r>
      <w:r w:rsidRPr="002F7091">
        <w:rPr>
          <w:color w:val="3A7C22" w:themeColor="accent6" w:themeShade="BF"/>
        </w:rPr>
        <w:t>AUROGENE</w:t>
      </w:r>
    </w:p>
    <w:p w14:paraId="592D864B" w14:textId="1A7A2E32" w:rsidR="002F7091" w:rsidRDefault="002F7091" w:rsidP="000D59BE">
      <w:pPr>
        <w:spacing w:after="0" w:line="240" w:lineRule="auto"/>
        <w:ind w:left="284" w:hanging="284"/>
        <w:jc w:val="both"/>
        <w:rPr>
          <w:color w:val="3A7C22" w:themeColor="accent6" w:themeShade="BF"/>
        </w:rPr>
      </w:pPr>
      <w:r w:rsidRPr="002F7091">
        <w:rPr>
          <w:color w:val="FF0000"/>
        </w:rPr>
        <w:t>05-2025</w:t>
      </w:r>
      <w:r w:rsidRPr="002F7091">
        <w:t>-</w:t>
      </w:r>
      <w:r w:rsidRPr="002F7091">
        <w:rPr>
          <w:color w:val="0F4761" w:themeColor="accent1" w:themeShade="BF"/>
        </w:rPr>
        <w:t>FELICI</w:t>
      </w:r>
      <w:r w:rsidRPr="002F7091">
        <w:t>-</w:t>
      </w:r>
      <w:r w:rsidRPr="002F7091">
        <w:rPr>
          <w:color w:val="3A7C22" w:themeColor="accent6" w:themeShade="BF"/>
        </w:rPr>
        <w:t>CANCELLERIA</w:t>
      </w:r>
    </w:p>
    <w:p w14:paraId="61B9B875" w14:textId="5F6813D5" w:rsidR="002F7091" w:rsidRDefault="002F7091" w:rsidP="000D59BE">
      <w:pPr>
        <w:spacing w:after="0" w:line="240" w:lineRule="auto"/>
        <w:ind w:left="284" w:hanging="284"/>
        <w:jc w:val="both"/>
      </w:pPr>
      <w:proofErr w:type="gramStart"/>
      <w:r>
        <w:t>E’</w:t>
      </w:r>
      <w:proofErr w:type="gramEnd"/>
      <w:r>
        <w:t xml:space="preserve"> necessario copiare tutta la docum</w:t>
      </w:r>
      <w:r w:rsidR="00B21737">
        <w:t>en</w:t>
      </w:r>
      <w:r>
        <w:t xml:space="preserve">tazione </w:t>
      </w:r>
      <w:r w:rsidR="00B21737">
        <w:t>presente nelle rispettive cartelle</w:t>
      </w:r>
    </w:p>
    <w:p w14:paraId="29ABA551" w14:textId="36CDB403" w:rsidR="00B21737" w:rsidRDefault="00B21737" w:rsidP="000D59BE">
      <w:pPr>
        <w:spacing w:after="0" w:line="240" w:lineRule="auto"/>
        <w:ind w:left="284" w:hanging="284"/>
        <w:jc w:val="both"/>
      </w:pPr>
      <w:r w:rsidRPr="00B21737">
        <w:t>D:\OwnCloudAmministrazione\modhow2\PROCEDURE\ACQUISTI\ACQUISTI 2025</w:t>
      </w:r>
    </w:p>
    <w:p w14:paraId="0C7FA492" w14:textId="111E7085" w:rsidR="00B21737" w:rsidRDefault="00B21737" w:rsidP="000D59BE">
      <w:pPr>
        <w:spacing w:after="0" w:line="240" w:lineRule="auto"/>
        <w:ind w:left="284" w:hanging="284"/>
        <w:jc w:val="both"/>
      </w:pPr>
      <w:r>
        <w:t xml:space="preserve">create per apposito </w:t>
      </w:r>
      <w:proofErr w:type="spellStart"/>
      <w:r>
        <w:t>proggetto</w:t>
      </w:r>
      <w:proofErr w:type="spellEnd"/>
      <w:r>
        <w:t>/tipologia di acquisto.</w:t>
      </w:r>
    </w:p>
    <w:p w14:paraId="57CF4953" w14:textId="3201923C" w:rsidR="00B21737" w:rsidRDefault="00B21737" w:rsidP="000D59BE">
      <w:pPr>
        <w:spacing w:after="0" w:line="240" w:lineRule="auto"/>
        <w:ind w:left="284" w:hanging="284"/>
        <w:jc w:val="both"/>
      </w:pPr>
      <w:r>
        <w:t>La numerazione degli stessi allegati rappresent</w:t>
      </w:r>
      <w:r w:rsidR="00B2624D">
        <w:t>a</w:t>
      </w:r>
      <w:r>
        <w:t xml:space="preserve"> la progressione dei documenti da chiedere nel rispetto delle f</w:t>
      </w:r>
      <w:r w:rsidR="00B2624D">
        <w:t xml:space="preserve">asi di gestione delle procedura, va comunque modificato il nominativo inserendo la dicitura </w:t>
      </w:r>
      <w:r w:rsidR="00B2624D" w:rsidRPr="00B2624D">
        <w:t>IASI</w:t>
      </w:r>
      <w:r w:rsidR="00B2624D" w:rsidRPr="00B2624D">
        <w:rPr>
          <w:color w:val="E97132" w:themeColor="accent2"/>
        </w:rPr>
        <w:t>XX</w:t>
      </w:r>
      <w:r w:rsidR="00B2624D" w:rsidRPr="00B2624D">
        <w:t>2025</w:t>
      </w:r>
      <w:r w:rsidR="00B2624D">
        <w:t xml:space="preserve"> dove XX indica il numero </w:t>
      </w:r>
      <w:proofErr w:type="gramStart"/>
      <w:r w:rsidR="00B2624D">
        <w:t>acquisto(</w:t>
      </w:r>
      <w:proofErr w:type="gramEnd"/>
      <w:r w:rsidR="00B2624D">
        <w:t xml:space="preserve">es </w:t>
      </w:r>
      <w:r w:rsidR="00B2624D" w:rsidRPr="00B2624D">
        <w:t>07A-RUP-IASI</w:t>
      </w:r>
      <w:r w:rsidR="00B2624D" w:rsidRPr="00B2624D">
        <w:rPr>
          <w:color w:val="E97132" w:themeColor="accent2"/>
        </w:rPr>
        <w:t>05</w:t>
      </w:r>
      <w:r w:rsidR="00B2624D" w:rsidRPr="00B2624D">
        <w:t>2025-richiesta-pagina-URP</w:t>
      </w:r>
      <w:r w:rsidR="00B2624D">
        <w:t>)</w:t>
      </w:r>
    </w:p>
    <w:p w14:paraId="72A519E9" w14:textId="0D4A2F33" w:rsidR="00B21737" w:rsidRDefault="00B21737" w:rsidP="000D59BE">
      <w:pPr>
        <w:spacing w:after="0" w:line="240" w:lineRule="auto"/>
        <w:ind w:left="284" w:hanging="284"/>
        <w:jc w:val="both"/>
      </w:pPr>
      <w:r>
        <w:t>Su MEPA viene svolto l’acquisto con la creazione di una RDO per affidamenti diretti, semplici ed evoluti, oppure per acquisto diretto in Catalogo.</w:t>
      </w:r>
    </w:p>
    <w:p w14:paraId="72015D97" w14:textId="45CB86BE" w:rsidR="00B21737" w:rsidRDefault="00B21737" w:rsidP="000D59BE">
      <w:pPr>
        <w:spacing w:after="0" w:line="240" w:lineRule="auto"/>
        <w:ind w:left="284" w:hanging="284"/>
        <w:jc w:val="both"/>
      </w:pPr>
      <w:r>
        <w:t>Il Verbale di prestazione resa conclude l’affidamento.</w:t>
      </w:r>
    </w:p>
    <w:p w14:paraId="2BFCFED7" w14:textId="27E71C01" w:rsidR="00B21737" w:rsidRDefault="00B21737" w:rsidP="000D59BE">
      <w:pPr>
        <w:spacing w:after="0" w:line="240" w:lineRule="auto"/>
        <w:ind w:left="284" w:hanging="284"/>
        <w:jc w:val="both"/>
      </w:pPr>
      <w:r>
        <w:t>Sarebbe opportuno includere il pagamento tra i documenti salvati.</w:t>
      </w:r>
    </w:p>
    <w:p w14:paraId="682A07A3" w14:textId="2F73D7AD" w:rsidR="00B21737" w:rsidRDefault="00B21737" w:rsidP="000D59BE">
      <w:pPr>
        <w:spacing w:after="0" w:line="240" w:lineRule="auto"/>
        <w:ind w:left="284" w:hanging="284"/>
        <w:jc w:val="both"/>
      </w:pPr>
    </w:p>
    <w:p w14:paraId="0A25CB10" w14:textId="2DD35370" w:rsidR="00B21737" w:rsidRDefault="00B21737" w:rsidP="000D59BE">
      <w:pPr>
        <w:spacing w:after="0" w:line="240" w:lineRule="auto"/>
        <w:ind w:left="284" w:hanging="284"/>
        <w:jc w:val="both"/>
      </w:pPr>
      <w:r w:rsidRPr="00B11D76">
        <w:rPr>
          <w:color w:val="FF0000"/>
          <w:highlight w:val="lightGray"/>
        </w:rPr>
        <w:t>Il protocollo</w:t>
      </w:r>
      <w:r w:rsidR="00984113">
        <w:t>,</w:t>
      </w:r>
      <w:r>
        <w:t xml:space="preserve"> riguardante i documenti </w:t>
      </w:r>
      <w:r w:rsidR="00682A4B">
        <w:t xml:space="preserve">che </w:t>
      </w:r>
      <w:r>
        <w:t>dev</w:t>
      </w:r>
      <w:r w:rsidR="00682A4B">
        <w:t>ono</w:t>
      </w:r>
      <w:r>
        <w:t xml:space="preserve"> essere pubblicat</w:t>
      </w:r>
      <w:r w:rsidR="00682A4B">
        <w:t>i</w:t>
      </w:r>
      <w:r>
        <w:t xml:space="preserve"> sulla URL di gara, </w:t>
      </w:r>
      <w:r w:rsidR="00682A4B">
        <w:t xml:space="preserve">deve esse effettuato </w:t>
      </w:r>
      <w:r>
        <w:t xml:space="preserve">attraverso </w:t>
      </w:r>
      <w:r w:rsidR="00647751">
        <w:t>l’indicazione nel campo “</w:t>
      </w:r>
      <w:r>
        <w:t>annotazione</w:t>
      </w:r>
      <w:r w:rsidR="00682A4B">
        <w:t>” dell’indirizzo URL intero e se necessario allegare la versione oscurata dei dati sensibili (firma autografa, dati anagrafici oltre il semplice nominativo)</w:t>
      </w:r>
    </w:p>
    <w:p w14:paraId="6E229D41" w14:textId="312C2ABE" w:rsidR="00647751" w:rsidRDefault="00647751" w:rsidP="000D59BE">
      <w:pPr>
        <w:spacing w:after="0" w:line="240" w:lineRule="auto"/>
        <w:ind w:left="284" w:hanging="284"/>
        <w:jc w:val="both"/>
      </w:pPr>
      <w:r>
        <w:t>I documenti che devono essere pubblicati sono</w:t>
      </w:r>
      <w:r w:rsidR="00682A4B">
        <w:t xml:space="preserve"> i seguenti</w:t>
      </w:r>
      <w:r>
        <w:t>:</w:t>
      </w:r>
    </w:p>
    <w:p w14:paraId="1EA48E76" w14:textId="77777777" w:rsidR="00647751" w:rsidRDefault="00647751" w:rsidP="000D59BE">
      <w:pPr>
        <w:spacing w:after="0" w:line="240" w:lineRule="auto"/>
        <w:ind w:left="284" w:hanging="284"/>
        <w:jc w:val="both"/>
      </w:pPr>
    </w:p>
    <w:p w14:paraId="4E29FE5B" w14:textId="22FB22F9" w:rsidR="00647751" w:rsidRDefault="00647751" w:rsidP="000D59BE">
      <w:pPr>
        <w:spacing w:after="0" w:line="240" w:lineRule="auto"/>
        <w:ind w:left="284" w:hanging="284"/>
        <w:jc w:val="both"/>
      </w:pPr>
      <w:r w:rsidRPr="00647751">
        <w:t>01-SA-Avviso indagine esplorativa d.lgs.36_2023_docx</w:t>
      </w:r>
    </w:p>
    <w:p w14:paraId="1779734A" w14:textId="1DA4EBFC" w:rsidR="00647751" w:rsidRDefault="00647751" w:rsidP="000D59BE">
      <w:pPr>
        <w:spacing w:after="0" w:line="240" w:lineRule="auto"/>
        <w:ind w:left="284" w:hanging="284"/>
        <w:jc w:val="both"/>
      </w:pPr>
      <w:r w:rsidRPr="00647751">
        <w:t>07A-RUP-richiesta-pagina-URP</w:t>
      </w:r>
    </w:p>
    <w:p w14:paraId="5AFDEB9A" w14:textId="535EBDDE" w:rsidR="00647751" w:rsidRDefault="00647751" w:rsidP="000D59BE">
      <w:pPr>
        <w:spacing w:after="0" w:line="240" w:lineRule="auto"/>
        <w:ind w:left="284" w:hanging="284"/>
        <w:jc w:val="both"/>
      </w:pPr>
      <w:r w:rsidRPr="00647751">
        <w:t>07B-RUP-comunicazione-CIG</w:t>
      </w:r>
    </w:p>
    <w:p w14:paraId="74A6C59D" w14:textId="472D3BC0" w:rsidR="00647751" w:rsidRDefault="00647751" w:rsidP="000D59BE">
      <w:pPr>
        <w:spacing w:after="0" w:line="240" w:lineRule="auto"/>
        <w:ind w:left="284" w:hanging="284"/>
        <w:jc w:val="both"/>
      </w:pPr>
      <w:r>
        <w:t>DETERMINA</w:t>
      </w:r>
    </w:p>
    <w:p w14:paraId="2D59FC9C" w14:textId="0153E769" w:rsidR="00647751" w:rsidRDefault="00647751" w:rsidP="000D59BE">
      <w:pPr>
        <w:spacing w:after="0" w:line="240" w:lineRule="auto"/>
        <w:ind w:left="284" w:hanging="284"/>
        <w:jc w:val="both"/>
      </w:pPr>
      <w:r w:rsidRPr="00647751">
        <w:t>10. RUP - Istruttoria affidamento diretto</w:t>
      </w:r>
    </w:p>
    <w:p w14:paraId="0AE151EF" w14:textId="3F959AA2" w:rsidR="00B2624D" w:rsidRDefault="00B2624D" w:rsidP="000D59BE">
      <w:pPr>
        <w:spacing w:after="0" w:line="240" w:lineRule="auto"/>
        <w:ind w:left="284" w:hanging="284"/>
        <w:jc w:val="both"/>
      </w:pPr>
      <w:r>
        <w:t>Stipula e/o lettera ordine</w:t>
      </w:r>
    </w:p>
    <w:p w14:paraId="4C7C0B24" w14:textId="067075D9" w:rsidR="00647751" w:rsidRDefault="00647751" w:rsidP="000D59BE">
      <w:pPr>
        <w:spacing w:after="0" w:line="240" w:lineRule="auto"/>
        <w:ind w:left="284" w:hanging="284"/>
        <w:jc w:val="both"/>
      </w:pPr>
      <w:r w:rsidRPr="00647751">
        <w:t>Verbale prestazione resa</w:t>
      </w:r>
    </w:p>
    <w:p w14:paraId="2365A980" w14:textId="0E2458AA" w:rsidR="00682A4B" w:rsidRDefault="00682A4B" w:rsidP="000D59BE">
      <w:pPr>
        <w:spacing w:after="0" w:line="240" w:lineRule="auto"/>
        <w:ind w:left="284" w:hanging="284"/>
        <w:jc w:val="both"/>
      </w:pPr>
    </w:p>
    <w:p w14:paraId="236A17F9" w14:textId="509F2C02" w:rsidR="00682A4B" w:rsidRDefault="00682A4B" w:rsidP="000D59BE">
      <w:pPr>
        <w:spacing w:after="0" w:line="240" w:lineRule="auto"/>
        <w:ind w:left="284" w:hanging="284"/>
        <w:jc w:val="both"/>
      </w:pPr>
      <w:r>
        <w:t xml:space="preserve">Per i restanti protocolli destinati all’archiviazione e comunicazione interna, la nomenclatura con il termine IASIXXXX consente una fascicolazione </w:t>
      </w:r>
      <w:r w:rsidR="00B11D76">
        <w:t xml:space="preserve">forse </w:t>
      </w:r>
      <w:proofErr w:type="spellStart"/>
      <w:r w:rsidR="00B11D76">
        <w:t>piu’</w:t>
      </w:r>
      <w:proofErr w:type="spellEnd"/>
      <w:r w:rsidR="00B11D76">
        <w:t xml:space="preserve"> rapida ma da vedere come costruita per perfezionare</w:t>
      </w:r>
      <w:r w:rsidR="00C66603">
        <w:t>.</w:t>
      </w:r>
      <w:bookmarkStart w:id="0" w:name="_GoBack"/>
      <w:bookmarkEnd w:id="0"/>
    </w:p>
    <w:p w14:paraId="13A4BD4C" w14:textId="77777777" w:rsidR="00B308E6" w:rsidRDefault="00B308E6" w:rsidP="000D59BE">
      <w:pPr>
        <w:spacing w:after="0" w:line="240" w:lineRule="auto"/>
        <w:ind w:left="284" w:hanging="284"/>
        <w:jc w:val="both"/>
      </w:pPr>
    </w:p>
    <w:p w14:paraId="2EE47577" w14:textId="682694E6" w:rsidR="00B21737" w:rsidRDefault="00B21737" w:rsidP="000D59BE">
      <w:pPr>
        <w:spacing w:after="0" w:line="240" w:lineRule="auto"/>
        <w:ind w:left="284" w:hanging="284"/>
        <w:jc w:val="both"/>
      </w:pPr>
    </w:p>
    <w:p w14:paraId="28A73C52" w14:textId="77777777" w:rsidR="00026DAC" w:rsidRPr="000F728E" w:rsidRDefault="00026DAC" w:rsidP="000D59BE">
      <w:pPr>
        <w:spacing w:after="0" w:line="240" w:lineRule="auto"/>
        <w:ind w:left="284" w:hanging="284"/>
        <w:jc w:val="both"/>
      </w:pPr>
    </w:p>
    <w:p w14:paraId="45766B98" w14:textId="0351F644" w:rsidR="000D59BE" w:rsidRDefault="000D59BE" w:rsidP="000D59BE">
      <w:pPr>
        <w:spacing w:after="0" w:line="240" w:lineRule="auto"/>
        <w:jc w:val="both"/>
        <w:rPr>
          <w:rStyle w:val="Collegamentoipertestuale"/>
        </w:rPr>
      </w:pPr>
    </w:p>
    <w:p w14:paraId="7ABC8774" w14:textId="12A40934" w:rsidR="000F728E" w:rsidRPr="00353599" w:rsidRDefault="000F728E" w:rsidP="00353599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34641C21" w14:textId="77777777" w:rsidR="00381518" w:rsidRDefault="00381518" w:rsidP="00381518">
      <w:pPr>
        <w:spacing w:after="0" w:line="240" w:lineRule="auto"/>
        <w:ind w:left="284" w:hanging="284"/>
        <w:jc w:val="both"/>
      </w:pPr>
    </w:p>
    <w:p w14:paraId="21506EB6" w14:textId="77777777" w:rsidR="00D820DF" w:rsidRDefault="00D820DF" w:rsidP="00A8743D">
      <w:pPr>
        <w:spacing w:after="0" w:line="240" w:lineRule="auto"/>
        <w:ind w:left="284" w:hanging="284"/>
        <w:jc w:val="both"/>
      </w:pPr>
    </w:p>
    <w:p w14:paraId="6F929B7D" w14:textId="77777777" w:rsidR="001C1998" w:rsidRPr="00882E2B" w:rsidRDefault="001C1998" w:rsidP="00DF3EB1">
      <w:pPr>
        <w:ind w:left="284" w:hanging="284"/>
        <w:rPr>
          <w:b/>
          <w:bCs/>
          <w:sz w:val="24"/>
          <w:szCs w:val="24"/>
        </w:rPr>
      </w:pPr>
      <w:r w:rsidRPr="00882E2B">
        <w:rPr>
          <w:b/>
          <w:bCs/>
          <w:sz w:val="24"/>
          <w:szCs w:val="24"/>
        </w:rPr>
        <w:br w:type="page"/>
      </w:r>
    </w:p>
    <w:sectPr w:rsidR="001C1998" w:rsidRPr="00882E2B" w:rsidSect="00A8743D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BE6"/>
    <w:multiLevelType w:val="hybridMultilevel"/>
    <w:tmpl w:val="30488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49B"/>
    <w:multiLevelType w:val="hybridMultilevel"/>
    <w:tmpl w:val="BD668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2279"/>
    <w:multiLevelType w:val="hybridMultilevel"/>
    <w:tmpl w:val="87A2E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097"/>
    <w:multiLevelType w:val="hybridMultilevel"/>
    <w:tmpl w:val="F6AEF8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FDA"/>
    <w:multiLevelType w:val="hybridMultilevel"/>
    <w:tmpl w:val="120A65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F101BD"/>
    <w:multiLevelType w:val="hybridMultilevel"/>
    <w:tmpl w:val="B7AE04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9B3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A5325"/>
    <w:multiLevelType w:val="hybridMultilevel"/>
    <w:tmpl w:val="ED5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2DC3"/>
    <w:multiLevelType w:val="hybridMultilevel"/>
    <w:tmpl w:val="A552A778"/>
    <w:lvl w:ilvl="0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B6666"/>
    <w:multiLevelType w:val="hybridMultilevel"/>
    <w:tmpl w:val="60900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FC1"/>
    <w:multiLevelType w:val="hybridMultilevel"/>
    <w:tmpl w:val="C7E4E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6A6"/>
    <w:multiLevelType w:val="hybridMultilevel"/>
    <w:tmpl w:val="CC6C05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C607D"/>
    <w:multiLevelType w:val="hybridMultilevel"/>
    <w:tmpl w:val="F3A8F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6D2B"/>
    <w:multiLevelType w:val="hybridMultilevel"/>
    <w:tmpl w:val="C31CA6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2144"/>
    <w:multiLevelType w:val="hybridMultilevel"/>
    <w:tmpl w:val="CD248E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188F"/>
    <w:multiLevelType w:val="hybridMultilevel"/>
    <w:tmpl w:val="889AF5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2DD5"/>
    <w:multiLevelType w:val="hybridMultilevel"/>
    <w:tmpl w:val="17BA9F8E"/>
    <w:lvl w:ilvl="0" w:tplc="3FBA5172">
      <w:numFmt w:val="bullet"/>
      <w:lvlText w:val="•"/>
      <w:lvlJc w:val="left"/>
      <w:pPr>
        <w:ind w:left="577" w:hanging="435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CB16790"/>
    <w:multiLevelType w:val="hybridMultilevel"/>
    <w:tmpl w:val="61E277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F86"/>
    <w:multiLevelType w:val="hybridMultilevel"/>
    <w:tmpl w:val="03007F1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21E96"/>
    <w:multiLevelType w:val="hybridMultilevel"/>
    <w:tmpl w:val="537AE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5BC5"/>
    <w:multiLevelType w:val="hybridMultilevel"/>
    <w:tmpl w:val="B99E9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5FE3"/>
    <w:multiLevelType w:val="hybridMultilevel"/>
    <w:tmpl w:val="E41CB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33F1"/>
    <w:multiLevelType w:val="hybridMultilevel"/>
    <w:tmpl w:val="C81C7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D1EFD"/>
    <w:multiLevelType w:val="hybridMultilevel"/>
    <w:tmpl w:val="E0B62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10E11"/>
    <w:multiLevelType w:val="hybridMultilevel"/>
    <w:tmpl w:val="9E00E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634A2"/>
    <w:multiLevelType w:val="hybridMultilevel"/>
    <w:tmpl w:val="CB3E9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847DA"/>
    <w:multiLevelType w:val="hybridMultilevel"/>
    <w:tmpl w:val="19067094"/>
    <w:lvl w:ilvl="0" w:tplc="21EA5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3CED"/>
    <w:multiLevelType w:val="hybridMultilevel"/>
    <w:tmpl w:val="1062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94B2A"/>
    <w:multiLevelType w:val="hybridMultilevel"/>
    <w:tmpl w:val="9D16B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14"/>
  </w:num>
  <w:num w:numId="9">
    <w:abstractNumId w:val="21"/>
  </w:num>
  <w:num w:numId="10">
    <w:abstractNumId w:val="5"/>
  </w:num>
  <w:num w:numId="11">
    <w:abstractNumId w:val="23"/>
  </w:num>
  <w:num w:numId="12">
    <w:abstractNumId w:val="9"/>
  </w:num>
  <w:num w:numId="13">
    <w:abstractNumId w:val="27"/>
  </w:num>
  <w:num w:numId="14">
    <w:abstractNumId w:val="13"/>
  </w:num>
  <w:num w:numId="15">
    <w:abstractNumId w:val="8"/>
  </w:num>
  <w:num w:numId="16">
    <w:abstractNumId w:val="10"/>
  </w:num>
  <w:num w:numId="17">
    <w:abstractNumId w:val="22"/>
  </w:num>
  <w:num w:numId="18">
    <w:abstractNumId w:val="19"/>
  </w:num>
  <w:num w:numId="19">
    <w:abstractNumId w:val="24"/>
  </w:num>
  <w:num w:numId="20">
    <w:abstractNumId w:val="0"/>
  </w:num>
  <w:num w:numId="21">
    <w:abstractNumId w:val="2"/>
  </w:num>
  <w:num w:numId="22">
    <w:abstractNumId w:val="17"/>
  </w:num>
  <w:num w:numId="23">
    <w:abstractNumId w:val="6"/>
  </w:num>
  <w:num w:numId="24">
    <w:abstractNumId w:val="1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F"/>
    <w:rsid w:val="00025374"/>
    <w:rsid w:val="00026DAC"/>
    <w:rsid w:val="00063E14"/>
    <w:rsid w:val="0007297F"/>
    <w:rsid w:val="000D59BE"/>
    <w:rsid w:val="000E47C6"/>
    <w:rsid w:val="000F728E"/>
    <w:rsid w:val="001C1998"/>
    <w:rsid w:val="001E0E2C"/>
    <w:rsid w:val="002677B5"/>
    <w:rsid w:val="002C333C"/>
    <w:rsid w:val="002D67FA"/>
    <w:rsid w:val="002F7091"/>
    <w:rsid w:val="00303A89"/>
    <w:rsid w:val="0033076E"/>
    <w:rsid w:val="00353599"/>
    <w:rsid w:val="00381518"/>
    <w:rsid w:val="003B6803"/>
    <w:rsid w:val="003E1D5C"/>
    <w:rsid w:val="003F3FC8"/>
    <w:rsid w:val="00464DDF"/>
    <w:rsid w:val="004971F1"/>
    <w:rsid w:val="004A55BB"/>
    <w:rsid w:val="004C70F5"/>
    <w:rsid w:val="004D4441"/>
    <w:rsid w:val="0051402C"/>
    <w:rsid w:val="00515646"/>
    <w:rsid w:val="00545468"/>
    <w:rsid w:val="0055008E"/>
    <w:rsid w:val="00552679"/>
    <w:rsid w:val="0059308D"/>
    <w:rsid w:val="005E4CE9"/>
    <w:rsid w:val="005E61E6"/>
    <w:rsid w:val="00621FAE"/>
    <w:rsid w:val="00647751"/>
    <w:rsid w:val="00656E66"/>
    <w:rsid w:val="00682A4B"/>
    <w:rsid w:val="00684D2F"/>
    <w:rsid w:val="00701C1C"/>
    <w:rsid w:val="00753C08"/>
    <w:rsid w:val="00762AD6"/>
    <w:rsid w:val="007A0606"/>
    <w:rsid w:val="007B28F9"/>
    <w:rsid w:val="007C6DDC"/>
    <w:rsid w:val="00852C4C"/>
    <w:rsid w:val="00882E2B"/>
    <w:rsid w:val="008C7A65"/>
    <w:rsid w:val="009333A2"/>
    <w:rsid w:val="00984113"/>
    <w:rsid w:val="009D3BC8"/>
    <w:rsid w:val="00A47A33"/>
    <w:rsid w:val="00A53A38"/>
    <w:rsid w:val="00A8743D"/>
    <w:rsid w:val="00AC1CA6"/>
    <w:rsid w:val="00AD1AEB"/>
    <w:rsid w:val="00B07F43"/>
    <w:rsid w:val="00B11D76"/>
    <w:rsid w:val="00B21737"/>
    <w:rsid w:val="00B2624D"/>
    <w:rsid w:val="00B308E6"/>
    <w:rsid w:val="00B7784D"/>
    <w:rsid w:val="00C6048B"/>
    <w:rsid w:val="00C66603"/>
    <w:rsid w:val="00C85525"/>
    <w:rsid w:val="00CD25DC"/>
    <w:rsid w:val="00D07AEC"/>
    <w:rsid w:val="00D52EF6"/>
    <w:rsid w:val="00D820DF"/>
    <w:rsid w:val="00DF3EB1"/>
    <w:rsid w:val="00E417E8"/>
    <w:rsid w:val="00E70D6A"/>
    <w:rsid w:val="00E77B66"/>
    <w:rsid w:val="00E846D5"/>
    <w:rsid w:val="00E901EA"/>
    <w:rsid w:val="00EE6B67"/>
    <w:rsid w:val="00F2554B"/>
    <w:rsid w:val="00F41C0D"/>
    <w:rsid w:val="00F5773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EB7F"/>
  <w15:chartTrackingRefBased/>
  <w15:docId w15:val="{1F1E2DCE-603A-4DB0-ADAD-230C1EE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4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4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4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4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4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4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4D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4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4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4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4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4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4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4D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4D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4D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6E6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E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6D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30B4-3039-4712-944A-1322406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federico</cp:lastModifiedBy>
  <cp:revision>4</cp:revision>
  <dcterms:created xsi:type="dcterms:W3CDTF">2025-02-12T08:21:00Z</dcterms:created>
  <dcterms:modified xsi:type="dcterms:W3CDTF">2025-02-17T09:12:00Z</dcterms:modified>
</cp:coreProperties>
</file>